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77145" w14:textId="4E3110C5" w:rsidR="005D0596" w:rsidRDefault="005D0596" w:rsidP="005D0596">
      <w:pPr>
        <w:spacing w:after="160" w:line="480" w:lineRule="auto"/>
        <w:ind w:left="0" w:firstLine="0"/>
        <w:jc w:val="center"/>
        <w:rPr>
          <w:noProof/>
        </w:rPr>
      </w:pPr>
    </w:p>
    <w:p w14:paraId="6BBDEB92" w14:textId="77777777" w:rsidR="005D0596" w:rsidRDefault="005D0596" w:rsidP="005D0596">
      <w:pPr>
        <w:spacing w:after="160" w:line="480" w:lineRule="auto"/>
        <w:ind w:left="0" w:firstLine="0"/>
        <w:jc w:val="center"/>
      </w:pPr>
    </w:p>
    <w:p w14:paraId="459C751A" w14:textId="77777777" w:rsidR="005D0596" w:rsidRDefault="005D0596" w:rsidP="005D0596">
      <w:pPr>
        <w:spacing w:after="160" w:line="480" w:lineRule="auto"/>
        <w:ind w:left="0" w:firstLine="0"/>
        <w:jc w:val="center"/>
      </w:pPr>
    </w:p>
    <w:p w14:paraId="60950FA4" w14:textId="77777777" w:rsidR="005D0596" w:rsidRDefault="005D0596" w:rsidP="005D0596">
      <w:pPr>
        <w:spacing w:after="160" w:line="480" w:lineRule="auto"/>
        <w:ind w:left="0" w:firstLine="0"/>
        <w:jc w:val="center"/>
      </w:pPr>
    </w:p>
    <w:p w14:paraId="18EAEFF1" w14:textId="77777777" w:rsidR="005D0596" w:rsidRDefault="005D0596" w:rsidP="005D0596">
      <w:pPr>
        <w:spacing w:after="160" w:line="480" w:lineRule="auto"/>
        <w:ind w:left="0" w:firstLine="0"/>
        <w:jc w:val="center"/>
      </w:pPr>
    </w:p>
    <w:p w14:paraId="0FC0E652" w14:textId="77777777" w:rsidR="005D0596" w:rsidRDefault="005D0596" w:rsidP="005D0596">
      <w:pPr>
        <w:spacing w:after="160" w:line="480" w:lineRule="auto"/>
        <w:ind w:left="0" w:firstLine="0"/>
        <w:jc w:val="center"/>
      </w:pPr>
    </w:p>
    <w:p w14:paraId="0B96BA65" w14:textId="77777777" w:rsidR="005D0596" w:rsidRDefault="005D0596" w:rsidP="005D0596">
      <w:pPr>
        <w:spacing w:after="160" w:line="480" w:lineRule="auto"/>
        <w:ind w:left="0" w:firstLine="0"/>
        <w:jc w:val="center"/>
      </w:pPr>
    </w:p>
    <w:p w14:paraId="4B5D3300" w14:textId="427DE93F" w:rsidR="005D0596" w:rsidRDefault="007463C7" w:rsidP="005D0596">
      <w:pPr>
        <w:spacing w:after="160" w:line="480" w:lineRule="auto"/>
        <w:ind w:left="0" w:firstLine="0"/>
        <w:jc w:val="center"/>
      </w:pPr>
      <w:r>
        <w:t>The Harlem Renaissance</w:t>
      </w:r>
    </w:p>
    <w:p w14:paraId="207B5105" w14:textId="40DF7299" w:rsidR="005D0596" w:rsidRDefault="007473A8" w:rsidP="005D0596">
      <w:pPr>
        <w:spacing w:after="160" w:line="480" w:lineRule="auto"/>
        <w:ind w:left="0" w:firstLine="0"/>
        <w:jc w:val="center"/>
        <w:rPr>
          <w:noProof/>
        </w:rPr>
      </w:pPr>
      <w:r>
        <w:rPr>
          <w:noProof/>
        </w:rPr>
        <w:t xml:space="preserve">Student’s </w:t>
      </w:r>
      <w:r w:rsidR="007463C7">
        <w:rPr>
          <w:noProof/>
        </w:rPr>
        <w:t>N</w:t>
      </w:r>
      <w:r>
        <w:rPr>
          <w:noProof/>
        </w:rPr>
        <w:t>ame</w:t>
      </w:r>
    </w:p>
    <w:p w14:paraId="461BA4EF" w14:textId="68F68D39" w:rsidR="005D0596" w:rsidRDefault="007473A8" w:rsidP="005D0596">
      <w:pPr>
        <w:spacing w:after="160" w:line="480" w:lineRule="auto"/>
        <w:ind w:left="0" w:firstLine="0"/>
        <w:jc w:val="center"/>
        <w:rPr>
          <w:noProof/>
        </w:rPr>
      </w:pPr>
      <w:r>
        <w:rPr>
          <w:noProof/>
        </w:rPr>
        <w:t>Institution</w:t>
      </w:r>
      <w:r w:rsidR="007463C7">
        <w:rPr>
          <w:noProof/>
        </w:rPr>
        <w:t xml:space="preserve">al Affiliation </w:t>
      </w:r>
    </w:p>
    <w:p w14:paraId="61CA6848" w14:textId="2D0F725E" w:rsidR="005D0596" w:rsidRDefault="005D0596">
      <w:pPr>
        <w:spacing w:after="160" w:line="259" w:lineRule="auto"/>
        <w:ind w:left="0" w:firstLine="0"/>
        <w:rPr>
          <w:noProof/>
        </w:rPr>
      </w:pPr>
    </w:p>
    <w:p w14:paraId="44A33C51" w14:textId="454DC3CC" w:rsidR="005D0596" w:rsidRDefault="005D0596">
      <w:pPr>
        <w:spacing w:after="160" w:line="259" w:lineRule="auto"/>
        <w:ind w:left="0" w:firstLine="0"/>
        <w:rPr>
          <w:noProof/>
        </w:rPr>
      </w:pPr>
    </w:p>
    <w:p w14:paraId="535D30D1" w14:textId="3926953F" w:rsidR="005D0596" w:rsidRDefault="005D0596">
      <w:pPr>
        <w:spacing w:after="160" w:line="259" w:lineRule="auto"/>
        <w:ind w:left="0" w:firstLine="0"/>
        <w:rPr>
          <w:noProof/>
        </w:rPr>
      </w:pPr>
    </w:p>
    <w:p w14:paraId="18386B21" w14:textId="47729147" w:rsidR="005D0596" w:rsidRDefault="005D0596">
      <w:pPr>
        <w:spacing w:after="160" w:line="259" w:lineRule="auto"/>
        <w:ind w:left="0" w:firstLine="0"/>
        <w:rPr>
          <w:noProof/>
        </w:rPr>
      </w:pPr>
    </w:p>
    <w:p w14:paraId="113C24CA" w14:textId="4B5C249C" w:rsidR="005D0596" w:rsidRDefault="005D0596">
      <w:pPr>
        <w:spacing w:after="160" w:line="259" w:lineRule="auto"/>
        <w:ind w:left="0" w:firstLine="0"/>
        <w:rPr>
          <w:noProof/>
        </w:rPr>
      </w:pPr>
    </w:p>
    <w:p w14:paraId="28F55C99" w14:textId="67EE30F2" w:rsidR="005D0596" w:rsidRDefault="005D0596">
      <w:pPr>
        <w:spacing w:after="160" w:line="259" w:lineRule="auto"/>
        <w:ind w:left="0" w:firstLine="0"/>
        <w:rPr>
          <w:noProof/>
        </w:rPr>
      </w:pPr>
    </w:p>
    <w:p w14:paraId="37D8AC2D" w14:textId="0E520248" w:rsidR="005D0596" w:rsidRDefault="005D0596">
      <w:pPr>
        <w:spacing w:after="160" w:line="259" w:lineRule="auto"/>
        <w:ind w:left="0" w:firstLine="0"/>
        <w:rPr>
          <w:noProof/>
        </w:rPr>
      </w:pPr>
    </w:p>
    <w:p w14:paraId="7B2E4604" w14:textId="3940FAB2" w:rsidR="005D0596" w:rsidRDefault="005D0596">
      <w:pPr>
        <w:spacing w:after="160" w:line="259" w:lineRule="auto"/>
        <w:ind w:left="0" w:firstLine="0"/>
        <w:rPr>
          <w:noProof/>
        </w:rPr>
      </w:pPr>
    </w:p>
    <w:p w14:paraId="0CDE403B" w14:textId="4552C870" w:rsidR="005D0596" w:rsidRDefault="005D0596">
      <w:pPr>
        <w:spacing w:after="160" w:line="259" w:lineRule="auto"/>
        <w:ind w:left="0" w:firstLine="0"/>
        <w:rPr>
          <w:noProof/>
        </w:rPr>
      </w:pPr>
    </w:p>
    <w:p w14:paraId="2539AC6E" w14:textId="77777777" w:rsidR="005D0596" w:rsidRDefault="005D0596">
      <w:pPr>
        <w:spacing w:after="160" w:line="259" w:lineRule="auto"/>
        <w:ind w:left="0" w:firstLine="0"/>
        <w:rPr>
          <w:noProof/>
        </w:rPr>
      </w:pPr>
    </w:p>
    <w:p w14:paraId="3AC25399" w14:textId="77777777" w:rsidR="007463C7" w:rsidRDefault="007463C7">
      <w:pPr>
        <w:spacing w:after="160" w:line="259" w:lineRule="auto"/>
        <w:ind w:left="0" w:firstLine="0"/>
      </w:pPr>
      <w:r>
        <w:br w:type="page"/>
      </w:r>
    </w:p>
    <w:p w14:paraId="3DB1FEE1" w14:textId="4BDCC9CA" w:rsidR="005D0596" w:rsidRDefault="007473A8" w:rsidP="005D0596">
      <w:pPr>
        <w:spacing w:after="270" w:line="259" w:lineRule="auto"/>
        <w:ind w:left="0" w:right="73" w:firstLine="720"/>
        <w:jc w:val="center"/>
        <w:rPr>
          <w:noProof/>
        </w:rPr>
      </w:pPr>
      <w:r>
        <w:lastRenderedPageBreak/>
        <w:t xml:space="preserve"> </w:t>
      </w:r>
      <w:r w:rsidR="007463C7">
        <w:t>“The Harlem Renaissance”</w:t>
      </w:r>
    </w:p>
    <w:p w14:paraId="440BDF7D" w14:textId="30796F5D" w:rsidR="005B7220" w:rsidRPr="00540F3E" w:rsidRDefault="007473A8" w:rsidP="005B7220">
      <w:pPr>
        <w:spacing w:after="270" w:line="259" w:lineRule="auto"/>
        <w:ind w:left="0" w:right="73" w:firstLine="720"/>
        <w:rPr>
          <w:noProof/>
        </w:rPr>
      </w:pPr>
      <w:r w:rsidRPr="00540F3E">
        <w:rPr>
          <w:noProof/>
        </w:rPr>
        <w:t xml:space="preserve">The Harlem Renaissance was a cultural explosion that changed the way in which African </w:t>
      </w:r>
    </w:p>
    <w:p w14:paraId="1689A477" w14:textId="77777777" w:rsidR="005B7220" w:rsidRPr="00540F3E" w:rsidRDefault="007473A8" w:rsidP="005B7220">
      <w:pPr>
        <w:spacing w:after="270" w:line="259" w:lineRule="auto"/>
        <w:ind w:left="-5"/>
        <w:rPr>
          <w:noProof/>
        </w:rPr>
      </w:pPr>
      <w:r w:rsidRPr="00540F3E">
        <w:rPr>
          <w:noProof/>
        </w:rPr>
        <w:t xml:space="preserve">Americans in the United States were defined as a race. During the Great Migration in the early </w:t>
      </w:r>
    </w:p>
    <w:p w14:paraId="39772BD8" w14:textId="77777777" w:rsidR="005B7220" w:rsidRDefault="007473A8" w:rsidP="005B7220">
      <w:pPr>
        <w:ind w:left="-5"/>
      </w:pPr>
      <w:r w:rsidRPr="00540F3E">
        <w:rPr>
          <w:noProof/>
        </w:rPr>
        <w:t>20th century, many African Americans moved from the rural South to the ur</w:t>
      </w:r>
      <w:r w:rsidRPr="00540F3E">
        <w:rPr>
          <w:noProof/>
        </w:rPr>
        <w:t>ban cities in the North such as Chicago, Detroit, and New York City. However, New York City was the most popular place for African American migrants to travel to at the time and Harlem was the place to move to. During this period, African Americans were ab</w:t>
      </w:r>
      <w:r w:rsidRPr="00540F3E">
        <w:rPr>
          <w:noProof/>
        </w:rPr>
        <w:t>le to change the way in which they were perceived</w:t>
      </w:r>
      <w:r>
        <w:rPr>
          <w:noProof/>
        </w:rPr>
        <w:t>,</w:t>
      </w:r>
      <w:r w:rsidRPr="00540F3E">
        <w:rPr>
          <w:noProof/>
        </w:rPr>
        <w:t xml:space="preserve"> and they established themselves as writers, poets, lawyers, politicians, actors, dancers, teachers and overall members of American society. They were able to change their public image from something other </w:t>
      </w:r>
      <w:r w:rsidRPr="00540F3E">
        <w:rPr>
          <w:noProof/>
        </w:rPr>
        <w:t>than a slave. Therefore, the Harlem Renaissance was successful in cultural, political and social terms because it was able to improve American life for African Americans by projecting the voices of these people who fought to change their public image and s</w:t>
      </w:r>
      <w:r w:rsidRPr="00540F3E">
        <w:rPr>
          <w:noProof/>
        </w:rPr>
        <w:t>tatus.</w:t>
      </w:r>
      <w:r>
        <w:t xml:space="preserve"> </w:t>
      </w:r>
      <w:r>
        <w:rPr>
          <w:b/>
        </w:rPr>
        <w:t xml:space="preserve"> </w:t>
      </w:r>
    </w:p>
    <w:p w14:paraId="2BD9C34E" w14:textId="7BF4B412" w:rsidR="005B7220" w:rsidRDefault="007473A8" w:rsidP="005B7220">
      <w:pPr>
        <w:spacing w:after="40"/>
        <w:ind w:left="-15" w:firstLine="720"/>
        <w:rPr>
          <w:b/>
          <w:noProof/>
        </w:rPr>
      </w:pPr>
      <w:r>
        <w:rPr>
          <w:rFonts w:ascii="Calibri" w:eastAsia="Calibri" w:hAnsi="Calibri" w:cs="Calibri"/>
        </w:rPr>
        <w:t>​</w:t>
      </w:r>
      <w:r w:rsidRPr="00540F3E">
        <w:rPr>
          <w:noProof/>
        </w:rPr>
        <w:t>Lothrop Stoddard was a White essayist who argued that it was ridiculous to consider African Americans culturally equal to Whites based on the fact that they were culturally different from them and to accept African Americans as culturally equal t</w:t>
      </w:r>
      <w:r w:rsidRPr="00540F3E">
        <w:rPr>
          <w:noProof/>
        </w:rPr>
        <w:t>o whites would change the character, temperament</w:t>
      </w:r>
      <w:r>
        <w:rPr>
          <w:noProof/>
        </w:rPr>
        <w:t>,</w:t>
      </w:r>
      <w:r w:rsidRPr="00540F3E">
        <w:rPr>
          <w:noProof/>
        </w:rPr>
        <w:t xml:space="preserve"> and ideals of the United States. “ The </w:t>
      </w:r>
      <w:r w:rsidRPr="00540F3E">
        <w:rPr>
          <w:rFonts w:ascii="Calibri" w:eastAsia="Calibri" w:hAnsi="Calibri" w:cs="Calibri"/>
          <w:noProof/>
        </w:rPr>
        <w:t>​</w:t>
      </w:r>
      <w:r w:rsidRPr="00540F3E">
        <w:rPr>
          <w:i/>
          <w:noProof/>
        </w:rPr>
        <w:t xml:space="preserve">basic </w:t>
      </w:r>
      <w:r w:rsidRPr="00540F3E">
        <w:rPr>
          <w:noProof/>
        </w:rPr>
        <w:t xml:space="preserve">reason for white America’s attitude and policy toward the Negro is not a belief in the Negro’s inferiority, but the </w:t>
      </w:r>
      <w:r w:rsidRPr="00540F3E">
        <w:rPr>
          <w:rFonts w:ascii="Calibri" w:eastAsia="Calibri" w:hAnsi="Calibri" w:cs="Calibri"/>
          <w:noProof/>
        </w:rPr>
        <w:t>​</w:t>
      </w:r>
      <w:r w:rsidRPr="00540F3E">
        <w:rPr>
          <w:i/>
          <w:noProof/>
        </w:rPr>
        <w:t>fact</w:t>
      </w:r>
      <w:r w:rsidRPr="00540F3E">
        <w:rPr>
          <w:rFonts w:ascii="Calibri" w:eastAsia="Calibri" w:hAnsi="Calibri" w:cs="Calibri"/>
          <w:noProof/>
          <w:sz w:val="25"/>
        </w:rPr>
        <w:t>​</w:t>
      </w:r>
      <w:r w:rsidRPr="00540F3E">
        <w:rPr>
          <w:noProof/>
        </w:rPr>
        <w:t xml:space="preserve"> of his</w:t>
      </w:r>
      <w:r w:rsidRPr="00540F3E">
        <w:rPr>
          <w:rFonts w:ascii="Calibri" w:eastAsia="Calibri" w:hAnsi="Calibri" w:cs="Calibri"/>
          <w:noProof/>
        </w:rPr>
        <w:t>​</w:t>
      </w:r>
      <w:r w:rsidRPr="00540F3E">
        <w:rPr>
          <w:i/>
          <w:noProof/>
        </w:rPr>
        <w:t>difference</w:t>
      </w:r>
      <w:r w:rsidRPr="00540F3E">
        <w:rPr>
          <w:rFonts w:ascii="Calibri" w:eastAsia="Calibri" w:hAnsi="Calibri" w:cs="Calibri"/>
          <w:noProof/>
          <w:sz w:val="25"/>
        </w:rPr>
        <w:t>​</w:t>
      </w:r>
      <w:r>
        <w:t>”</w:t>
      </w:r>
      <w:r w:rsidR="005D0596" w:rsidRPr="005D0596">
        <w:rPr>
          <w:color w:val="222222"/>
          <w:szCs w:val="24"/>
          <w:shd w:val="clear" w:color="auto" w:fill="FFFFFF"/>
        </w:rPr>
        <w:t xml:space="preserve"> </w:t>
      </w:r>
      <w:r w:rsidR="005D0596">
        <w:rPr>
          <w:color w:val="222222"/>
          <w:szCs w:val="24"/>
          <w:shd w:val="clear" w:color="auto" w:fill="FFFFFF"/>
        </w:rPr>
        <w:t>(</w:t>
      </w:r>
      <w:r w:rsidR="005D0596" w:rsidRPr="005D0596">
        <w:rPr>
          <w:color w:val="222222"/>
          <w:szCs w:val="24"/>
          <w:shd w:val="clear" w:color="auto" w:fill="FFFFFF"/>
        </w:rPr>
        <w:t xml:space="preserve">CURTIS, 2018). </w:t>
      </w:r>
      <w:r>
        <w:t>T</w:t>
      </w:r>
      <w:r>
        <w:t xml:space="preserve">o support his argument, Stoddard listed the </w:t>
      </w:r>
      <w:r w:rsidRPr="00540F3E">
        <w:rPr>
          <w:noProof/>
        </w:rPr>
        <w:t>differences between African Americans and Whites were being observed in modern science, biology, psychology</w:t>
      </w:r>
      <w:r>
        <w:rPr>
          <w:noProof/>
        </w:rPr>
        <w:t>,</w:t>
      </w:r>
      <w:r w:rsidRPr="00540F3E">
        <w:rPr>
          <w:noProof/>
        </w:rPr>
        <w:t xml:space="preserve"> and sociology. Moreover, he gave proof that the physical and character differences between the two grou</w:t>
      </w:r>
      <w:r w:rsidRPr="00540F3E">
        <w:rPr>
          <w:noProof/>
        </w:rPr>
        <w:t xml:space="preserve">ps are </w:t>
      </w:r>
      <w:r>
        <w:rPr>
          <w:noProof/>
        </w:rPr>
        <w:t>distinct</w:t>
      </w:r>
      <w:r w:rsidRPr="00540F3E">
        <w:rPr>
          <w:noProof/>
        </w:rPr>
        <w:t xml:space="preserve"> which is why cultural equality is not in the question.</w:t>
      </w:r>
      <w:r w:rsidR="005D0596" w:rsidRPr="005D0596">
        <w:rPr>
          <w:color w:val="222222"/>
          <w:szCs w:val="24"/>
          <w:shd w:val="clear" w:color="auto" w:fill="FFFFFF"/>
        </w:rPr>
        <w:t xml:space="preserve"> </w:t>
      </w:r>
      <w:r w:rsidR="005D0596">
        <w:rPr>
          <w:color w:val="222222"/>
          <w:szCs w:val="24"/>
          <w:shd w:val="clear" w:color="auto" w:fill="FFFFFF"/>
        </w:rPr>
        <w:t>(</w:t>
      </w:r>
      <w:r w:rsidR="005D0596" w:rsidRPr="005D0596">
        <w:rPr>
          <w:color w:val="222222"/>
          <w:szCs w:val="24"/>
          <w:shd w:val="clear" w:color="auto" w:fill="FFFFFF"/>
        </w:rPr>
        <w:t xml:space="preserve">CURTIS, 2018). </w:t>
      </w:r>
      <w:r w:rsidRPr="00540F3E">
        <w:rPr>
          <w:noProof/>
        </w:rPr>
        <w:t xml:space="preserve"> His argument is a threat to the progress of African Americans during the Renaissance, yet the opinion of Whites does not define the entire progress of African Americans.</w:t>
      </w:r>
      <w:r w:rsidRPr="00540F3E">
        <w:rPr>
          <w:b/>
          <w:noProof/>
        </w:rPr>
        <w:t xml:space="preserve"> </w:t>
      </w:r>
    </w:p>
    <w:p w14:paraId="5BBA1B50" w14:textId="31D5B64B" w:rsidR="005B7220" w:rsidRDefault="007473A8" w:rsidP="00926DB7">
      <w:pPr>
        <w:spacing w:after="30"/>
        <w:ind w:left="-15" w:firstLine="720"/>
      </w:pPr>
      <w:r>
        <w:lastRenderedPageBreak/>
        <w:t>Allen Dunn and George Hutchinson argued that the Harlem Renaissance failed to improv</w:t>
      </w:r>
      <w:r>
        <w:t xml:space="preserve">e the political and social lives of African Americans because it was a period where the poor perceptions of African Americans that Whites had overpowered the attempts those people had to improve their political and social </w:t>
      </w:r>
      <w:r w:rsidR="00926DB7">
        <w:t>status</w:t>
      </w:r>
      <w:r w:rsidR="00926DB7">
        <w:rPr>
          <w:color w:val="222222"/>
          <w:szCs w:val="24"/>
          <w:shd w:val="clear" w:color="auto" w:fill="FFFFFF"/>
        </w:rPr>
        <w:t xml:space="preserve"> (</w:t>
      </w:r>
      <w:r w:rsidR="00926DB7" w:rsidRPr="00926DB7">
        <w:rPr>
          <w:color w:val="222222"/>
          <w:szCs w:val="24"/>
          <w:shd w:val="clear" w:color="auto" w:fill="FFFFFF"/>
        </w:rPr>
        <w:t>Hutchinson, &amp; Hutchinson, 1995). </w:t>
      </w:r>
      <w:r>
        <w:t>Also, Andrea Stuart, a writer, wrote an article on the legacy the Harlem Renaissance left behind on African American culture, Stuart argues that the uprising of African American artists was able to improve the cultural and social status of the race.</w:t>
      </w:r>
      <w:r>
        <w:t xml:space="preserve"> However, this opportunity was only offered to talented artists, or members of the higher class and was not spread around to the majority of the African American community. Stuart's argument is flawed because she neglects to mention leaders of the Renaissa</w:t>
      </w:r>
      <w:r>
        <w:t>nce such as Booker T. Washington, Ida B. Wells, W.E.B. Du Bois and Marcus Garvey. All of these leaders extended their knowledge and spread opportunity to members of the community</w:t>
      </w:r>
      <w:r w:rsidR="00926DB7" w:rsidRPr="00926DB7">
        <w:rPr>
          <w:color w:val="222222"/>
          <w:szCs w:val="24"/>
          <w:shd w:val="clear" w:color="auto" w:fill="FFFFFF"/>
        </w:rPr>
        <w:t xml:space="preserve"> </w:t>
      </w:r>
      <w:r w:rsidR="00926DB7">
        <w:rPr>
          <w:color w:val="222222"/>
          <w:szCs w:val="24"/>
          <w:shd w:val="clear" w:color="auto" w:fill="FFFFFF"/>
        </w:rPr>
        <w:t>(</w:t>
      </w:r>
      <w:r w:rsidR="00926DB7" w:rsidRPr="00926DB7">
        <w:rPr>
          <w:color w:val="222222"/>
          <w:szCs w:val="24"/>
          <w:shd w:val="clear" w:color="auto" w:fill="FFFFFF"/>
        </w:rPr>
        <w:t>Mercer,2013). </w:t>
      </w:r>
      <w:r>
        <w:t>This was also one of the successes of the Harlem Renaissance b</w:t>
      </w:r>
      <w:r>
        <w:t xml:space="preserve">ecause, </w:t>
      </w:r>
      <w:r w:rsidRPr="00540F3E">
        <w:rPr>
          <w:noProof/>
        </w:rPr>
        <w:t>at</w:t>
      </w:r>
      <w:r>
        <w:t xml:space="preserve"> that time, African Americans supported one another and demonstrated the </w:t>
      </w:r>
      <w:r w:rsidRPr="00540F3E">
        <w:rPr>
          <w:noProof/>
        </w:rPr>
        <w:t>behavior</w:t>
      </w:r>
      <w:r>
        <w:t xml:space="preserve"> of a supportive community.  </w:t>
      </w:r>
    </w:p>
    <w:p w14:paraId="43547C18" w14:textId="58ECC760" w:rsidR="005B7220" w:rsidRDefault="007473A8" w:rsidP="005B7220">
      <w:pPr>
        <w:spacing w:after="40"/>
        <w:ind w:left="-15" w:firstLine="720"/>
        <w:rPr>
          <w:color w:val="222222"/>
        </w:rPr>
      </w:pPr>
      <w:r>
        <w:t>The Harlem Renaissance was able to change the cultural status of African Americans due to the cultural boom of Black artists and writer</w:t>
      </w:r>
      <w:r>
        <w:t xml:space="preserve">s who expressed their talent in Harlem which eventually spread throughout the world. The cultural status of African Americans improved because their artistic voices were projected in an articulate, nationalistic and independent way through music. </w:t>
      </w:r>
      <w:r>
        <w:rPr>
          <w:rFonts w:ascii="Calibri" w:eastAsia="Calibri" w:hAnsi="Calibri" w:cs="Calibri"/>
        </w:rPr>
        <w:t>​</w:t>
      </w:r>
      <w:r>
        <w:rPr>
          <w:color w:val="222222"/>
        </w:rPr>
        <w:t xml:space="preserve">Houston </w:t>
      </w:r>
      <w:r>
        <w:rPr>
          <w:color w:val="222222"/>
        </w:rPr>
        <w:t xml:space="preserve">Alfred Baker Jr. supports this claim by reviewing </w:t>
      </w:r>
      <w:r>
        <w:rPr>
          <w:rFonts w:ascii="Calibri" w:eastAsia="Calibri" w:hAnsi="Calibri" w:cs="Calibri"/>
          <w:color w:val="222222"/>
        </w:rPr>
        <w:t>​</w:t>
      </w:r>
      <w:r>
        <w:rPr>
          <w:i/>
          <w:color w:val="222222"/>
        </w:rPr>
        <w:t>the New Negro</w:t>
      </w:r>
      <w:r>
        <w:rPr>
          <w:rFonts w:ascii="Calibri" w:eastAsia="Calibri" w:hAnsi="Calibri" w:cs="Calibri"/>
          <w:color w:val="222222"/>
          <w:sz w:val="25"/>
        </w:rPr>
        <w:t>​</w:t>
      </w:r>
      <w:r>
        <w:rPr>
          <w:color w:val="222222"/>
        </w:rPr>
        <w:t>, a journal collection of African American Art that reviewed the history behind Jazz and the Blues while explaining how African American music spread throughout the nation while bringing a st</w:t>
      </w:r>
      <w:r>
        <w:rPr>
          <w:color w:val="222222"/>
        </w:rPr>
        <w:t xml:space="preserve">rong sense of identity to Harlem musicians. These productions of music allowed African </w:t>
      </w:r>
      <w:r>
        <w:rPr>
          <w:color w:val="222222"/>
        </w:rPr>
        <w:lastRenderedPageBreak/>
        <w:t xml:space="preserve">Americans to establish a new status for themselves that included artistry, intellect, musicality, </w:t>
      </w:r>
      <w:r w:rsidRPr="00540F3E">
        <w:rPr>
          <w:noProof/>
          <w:color w:val="222222"/>
        </w:rPr>
        <w:t>and</w:t>
      </w:r>
      <w:r>
        <w:rPr>
          <w:color w:val="222222"/>
        </w:rPr>
        <w:t xml:space="preserve"> performance</w:t>
      </w:r>
      <w:r w:rsidR="00AE46F0">
        <w:rPr>
          <w:color w:val="222222"/>
        </w:rPr>
        <w:t>(</w:t>
      </w:r>
      <w:r w:rsidR="00AE46F0" w:rsidRPr="00926DB7">
        <w:rPr>
          <w:color w:val="222222"/>
          <w:szCs w:val="24"/>
          <w:shd w:val="clear" w:color="auto" w:fill="FFFFFF"/>
        </w:rPr>
        <w:t>Williams, 2002</w:t>
      </w:r>
      <w:r w:rsidR="00AE46F0">
        <w:rPr>
          <w:color w:val="222222"/>
          <w:szCs w:val="24"/>
          <w:shd w:val="clear" w:color="auto" w:fill="FFFFFF"/>
        </w:rPr>
        <w:t>)</w:t>
      </w:r>
    </w:p>
    <w:p w14:paraId="031C8BB0" w14:textId="6254523C" w:rsidR="005B7220" w:rsidRDefault="007473A8" w:rsidP="005B7220">
      <w:pPr>
        <w:spacing w:after="2" w:line="505" w:lineRule="auto"/>
        <w:ind w:left="-5"/>
      </w:pPr>
      <w:r>
        <w:rPr>
          <w:noProof/>
        </w:rPr>
        <w:tab/>
      </w:r>
      <w:r>
        <w:rPr>
          <w:noProof/>
        </w:rPr>
        <w:tab/>
      </w:r>
      <w:r>
        <w:rPr>
          <w:noProof/>
        </w:rPr>
        <w:tab/>
      </w:r>
      <w:r>
        <w:rPr>
          <w:color w:val="222222"/>
        </w:rPr>
        <w:t xml:space="preserve">African Americans were also able to improve their cultural status through literature, essays, </w:t>
      </w:r>
      <w:r w:rsidRPr="00540F3E">
        <w:rPr>
          <w:noProof/>
          <w:color w:val="222222"/>
        </w:rPr>
        <w:t>and</w:t>
      </w:r>
      <w:r>
        <w:rPr>
          <w:color w:val="222222"/>
        </w:rPr>
        <w:t xml:space="preserve"> poetry. Zora Neale Hurston’s </w:t>
      </w:r>
      <w:r>
        <w:rPr>
          <w:rFonts w:ascii="Calibri" w:eastAsia="Calibri" w:hAnsi="Calibri" w:cs="Calibri"/>
          <w:color w:val="222222"/>
        </w:rPr>
        <w:t>​</w:t>
      </w:r>
      <w:r>
        <w:rPr>
          <w:i/>
          <w:color w:val="222222"/>
        </w:rPr>
        <w:t>How It Feels to Be Colored Me</w:t>
      </w:r>
      <w:r>
        <w:rPr>
          <w:rFonts w:ascii="Calibri" w:eastAsia="Calibri" w:hAnsi="Calibri" w:cs="Calibri"/>
          <w:color w:val="222222"/>
          <w:sz w:val="25"/>
        </w:rPr>
        <w:t>​</w:t>
      </w:r>
      <w:r>
        <w:rPr>
          <w:color w:val="222222"/>
        </w:rPr>
        <w:t xml:space="preserve"> is an opinion essay that highlights Hurston’s </w:t>
      </w:r>
      <w:r w:rsidRPr="00B86789">
        <w:rPr>
          <w:noProof/>
          <w:color w:val="222222"/>
        </w:rPr>
        <w:t>experience</w:t>
      </w:r>
      <w:r>
        <w:rPr>
          <w:noProof/>
          <w:color w:val="222222"/>
        </w:rPr>
        <w:t xml:space="preserve"> </w:t>
      </w:r>
      <w:r>
        <w:rPr>
          <w:color w:val="222222"/>
        </w:rPr>
        <w:t>was growing up and how she rose to promi</w:t>
      </w:r>
      <w:r>
        <w:rPr>
          <w:color w:val="222222"/>
        </w:rPr>
        <w:t xml:space="preserve">nence during the Renaissance. Hurston was one of the most renowned authors of the Harlem Renaissance and gained popularity in both the African American and white community of the United States. Hurston reviews how successful her writing career was and how </w:t>
      </w:r>
      <w:r>
        <w:rPr>
          <w:color w:val="222222"/>
        </w:rPr>
        <w:t>she hoped that would motivate other members of her race to become successful as well.</w:t>
      </w:r>
    </w:p>
    <w:p w14:paraId="79278765" w14:textId="77777777" w:rsidR="005B7220" w:rsidRDefault="007473A8" w:rsidP="005B7220">
      <w:pPr>
        <w:spacing w:after="110" w:line="505" w:lineRule="auto"/>
        <w:ind w:left="-5"/>
      </w:pPr>
      <w:r>
        <w:rPr>
          <w:color w:val="222222"/>
        </w:rPr>
        <w:t xml:space="preserve"> </w:t>
      </w:r>
      <w:r>
        <w:rPr>
          <w:color w:val="222222"/>
        </w:rPr>
        <w:tab/>
        <w:t xml:space="preserve">The Harlem Renaissance was also a time where African Americans were able to engage in the performing arts through acting, dancing, </w:t>
      </w:r>
      <w:r w:rsidRPr="00B86789">
        <w:rPr>
          <w:noProof/>
          <w:color w:val="222222"/>
        </w:rPr>
        <w:t>and</w:t>
      </w:r>
      <w:r>
        <w:rPr>
          <w:color w:val="222222"/>
        </w:rPr>
        <w:t xml:space="preserve"> singing. In </w:t>
      </w:r>
      <w:r>
        <w:rPr>
          <w:rFonts w:ascii="Calibri" w:eastAsia="Calibri" w:hAnsi="Calibri" w:cs="Calibri"/>
          <w:color w:val="222222"/>
        </w:rPr>
        <w:t>​</w:t>
      </w:r>
      <w:r>
        <w:rPr>
          <w:i/>
          <w:color w:val="222222"/>
        </w:rPr>
        <w:t>Defining Moments: th</w:t>
      </w:r>
      <w:r>
        <w:rPr>
          <w:i/>
          <w:color w:val="222222"/>
        </w:rPr>
        <w:t xml:space="preserve">e Harlem </w:t>
      </w:r>
    </w:p>
    <w:p w14:paraId="7C823131" w14:textId="77777777" w:rsidR="005B7220" w:rsidRDefault="007473A8" w:rsidP="005B7220">
      <w:pPr>
        <w:spacing w:after="48" w:line="505" w:lineRule="auto"/>
        <w:ind w:left="-5"/>
      </w:pPr>
      <w:r>
        <w:rPr>
          <w:i/>
          <w:color w:val="222222"/>
        </w:rPr>
        <w:t>Renaissance</w:t>
      </w:r>
      <w:r>
        <w:rPr>
          <w:rFonts w:ascii="Calibri" w:eastAsia="Calibri" w:hAnsi="Calibri" w:cs="Calibri"/>
          <w:color w:val="222222"/>
          <w:sz w:val="25"/>
        </w:rPr>
        <w:t>​</w:t>
      </w:r>
      <w:r>
        <w:rPr>
          <w:color w:val="222222"/>
        </w:rPr>
        <w:t xml:space="preserve">, Kevin Hollstrom argued that the Harlem Renaissance had a long-term impact on African American literature, music, art, filmmaking, </w:t>
      </w:r>
      <w:r w:rsidRPr="00B86789">
        <w:rPr>
          <w:noProof/>
          <w:color w:val="222222"/>
        </w:rPr>
        <w:t>and</w:t>
      </w:r>
      <w:r>
        <w:rPr>
          <w:color w:val="222222"/>
        </w:rPr>
        <w:t xml:space="preserve"> other creative arts. Hollstrom was able to defend his argument by making references to several fil</w:t>
      </w:r>
      <w:r>
        <w:rPr>
          <w:color w:val="222222"/>
        </w:rPr>
        <w:t xml:space="preserve">mmakers such as Spike Lee, the playwright August Wilson, jazz artist Wynton Marsalis and explaining how the Renaissance was an inspirational factor in the development of those artists careers and artistic. This source gives explicit evidence </w:t>
      </w:r>
      <w:r w:rsidRPr="00B86789">
        <w:rPr>
          <w:noProof/>
          <w:color w:val="222222"/>
        </w:rPr>
        <w:t>o</w:t>
      </w:r>
      <w:r>
        <w:rPr>
          <w:noProof/>
          <w:color w:val="222222"/>
        </w:rPr>
        <w:t>f</w:t>
      </w:r>
      <w:r>
        <w:rPr>
          <w:color w:val="222222"/>
        </w:rPr>
        <w:t xml:space="preserve"> how the Ren</w:t>
      </w:r>
      <w:r>
        <w:rPr>
          <w:color w:val="222222"/>
        </w:rPr>
        <w:t xml:space="preserve">aissance changed the cultural status of African Americans in the United </w:t>
      </w:r>
      <w:r>
        <w:rPr>
          <w:noProof/>
          <w:color w:val="222222"/>
        </w:rPr>
        <w:t>S</w:t>
      </w:r>
      <w:r w:rsidRPr="00B86789">
        <w:rPr>
          <w:noProof/>
          <w:color w:val="222222"/>
        </w:rPr>
        <w:t>tates</w:t>
      </w:r>
      <w:r>
        <w:rPr>
          <w:color w:val="222222"/>
        </w:rPr>
        <w:t>.</w:t>
      </w:r>
      <w:r>
        <w:rPr>
          <w:b/>
          <w:color w:val="222222"/>
        </w:rPr>
        <w:t xml:space="preserve"> </w:t>
      </w:r>
    </w:p>
    <w:p w14:paraId="5280CF57" w14:textId="77777777" w:rsidR="005B7220" w:rsidRDefault="007473A8" w:rsidP="005B7220">
      <w:pPr>
        <w:spacing w:after="2" w:line="505" w:lineRule="auto"/>
        <w:ind w:left="-15" w:firstLine="720"/>
      </w:pPr>
      <w:r>
        <w:tab/>
      </w:r>
      <w:r>
        <w:rPr>
          <w:color w:val="222222"/>
        </w:rPr>
        <w:t xml:space="preserve">The political lives of African Americans in the United States were improved during the Renaissance because it was a time when African Americans became politically aggressive because they projected their political voices and opinions to the public to fight </w:t>
      </w:r>
      <w:r>
        <w:rPr>
          <w:color w:val="222222"/>
        </w:rPr>
        <w:t xml:space="preserve">for their social rights. To politically fight for their rights, African Americans raised awareness on the many </w:t>
      </w:r>
      <w:r>
        <w:rPr>
          <w:color w:val="222222"/>
        </w:rPr>
        <w:lastRenderedPageBreak/>
        <w:t xml:space="preserve">issues that oppressed them by speaking out to the public and publicly advertising for their civil rights. In </w:t>
      </w:r>
      <w:r>
        <w:rPr>
          <w:i/>
        </w:rPr>
        <w:t>A Photographic Journey: Past to Pres</w:t>
      </w:r>
      <w:r>
        <w:rPr>
          <w:i/>
        </w:rPr>
        <w:t>ent</w:t>
      </w:r>
      <w:r>
        <w:rPr>
          <w:rFonts w:ascii="Calibri" w:eastAsia="Calibri" w:hAnsi="Calibri" w:cs="Calibri"/>
          <w:color w:val="222222"/>
        </w:rPr>
        <w:t>​</w:t>
      </w:r>
      <w:r>
        <w:rPr>
          <w:rFonts w:ascii="Calibri" w:eastAsia="Calibri" w:hAnsi="Calibri" w:cs="Calibri"/>
          <w:sz w:val="25"/>
        </w:rPr>
        <w:t>​</w:t>
      </w:r>
      <w:r>
        <w:t xml:space="preserve">, written by Marcia A. Smith, a photo of a banner that says “A man was lynched today” is hung on a building in Manhattan. The photo was taken in </w:t>
      </w:r>
      <w:r w:rsidRPr="00B86789">
        <w:rPr>
          <w:noProof/>
        </w:rPr>
        <w:t>1923</w:t>
      </w:r>
      <w:r>
        <w:t xml:space="preserve"> and is an example of how African Americans publicly fought for their rights and educated the public o</w:t>
      </w:r>
      <w:r>
        <w:t xml:space="preserve">n the dangers they suffered through every day. This banner is highly significant of the strength of the African American race and demonstrates their political activism and how they weren’t afraid to speak up, no matter the consequences. </w:t>
      </w:r>
    </w:p>
    <w:p w14:paraId="03C6358C" w14:textId="14573561" w:rsidR="005B7220" w:rsidRDefault="007473A8" w:rsidP="005B7220">
      <w:pPr>
        <w:ind w:left="0" w:firstLine="0"/>
      </w:pPr>
      <w:r>
        <w:t>In addition to ind</w:t>
      </w:r>
      <w:r>
        <w:t>ividuals fighting for their rights, there was an organization that defended the political and social rights of African Americans. The NAACP fought for the political rights for African Americans and actively defended them by law. A summary of the NAACP’s hi</w:t>
      </w:r>
      <w:r>
        <w:t xml:space="preserve">ghest achievements in 1921 </w:t>
      </w:r>
      <w:r>
        <w:rPr>
          <w:noProof/>
        </w:rPr>
        <w:t>is</w:t>
      </w:r>
      <w:r>
        <w:t xml:space="preserve"> reviewed by </w:t>
      </w:r>
      <w:r>
        <w:rPr>
          <w:i/>
        </w:rPr>
        <w:t xml:space="preserve">The Crisis </w:t>
      </w:r>
      <w:r>
        <w:rPr>
          <w:rFonts w:ascii="Calibri" w:eastAsia="Calibri" w:hAnsi="Calibri" w:cs="Calibri"/>
          <w:sz w:val="25"/>
        </w:rPr>
        <w:t>​</w:t>
      </w:r>
      <w:r>
        <w:t>, an African American magazine run by the NAACP and edited by W.E.B. Du Bois</w:t>
      </w:r>
      <w:r>
        <w:t xml:space="preserve"> A few of the highest achievements include the proven innocence of an African American man, Joseph Keller, who was accused </w:t>
      </w:r>
      <w:r>
        <w:rPr>
          <w:noProof/>
        </w:rPr>
        <w:t>of</w:t>
      </w:r>
      <w:r>
        <w:t xml:space="preserve"> raping a white woman in Maryland. Another </w:t>
      </w:r>
      <w:r>
        <w:rPr>
          <w:noProof/>
        </w:rPr>
        <w:t>distinguished</w:t>
      </w:r>
      <w:r>
        <w:t xml:space="preserve"> achievement of the NAACP includes the City Council of Oakland passing an o</w:t>
      </w:r>
      <w:r>
        <w:t>rdinance that makes it a crime “for any person in the City of Oakland to appear in public in any mask, cap, cowl, hose, or other thing concealing the identity of the wearer</w:t>
      </w:r>
      <w:r>
        <w:rPr>
          <w:noProof/>
        </w:rPr>
        <w:t>.”</w:t>
      </w:r>
      <w:r>
        <w:t xml:space="preserve"> This statement was directed at the Ku Klux Klan, who at the time </w:t>
      </w:r>
      <w:r w:rsidRPr="00B86789">
        <w:rPr>
          <w:noProof/>
        </w:rPr>
        <w:t>w</w:t>
      </w:r>
      <w:r>
        <w:rPr>
          <w:noProof/>
        </w:rPr>
        <w:t>as</w:t>
      </w:r>
      <w:r>
        <w:t xml:space="preserve"> </w:t>
      </w:r>
      <w:r w:rsidRPr="00B86789">
        <w:rPr>
          <w:noProof/>
        </w:rPr>
        <w:t>extremely</w:t>
      </w:r>
      <w:r>
        <w:t xml:space="preserve"> </w:t>
      </w:r>
      <w:r w:rsidRPr="00045D57">
        <w:t>vi</w:t>
      </w:r>
      <w:r w:rsidRPr="00045D57">
        <w:t xml:space="preserve">olent and active against African Americans due to their uprising in the Harlem Renaissance. The great migration made white people uncomfortable because they moved into previously white areas which led to tension and more </w:t>
      </w:r>
      <w:r>
        <w:t xml:space="preserve">Ku Klux Klan </w:t>
      </w:r>
      <w:r w:rsidRPr="00045D57">
        <w:t>rhetoric because the b</w:t>
      </w:r>
      <w:r w:rsidRPr="00045D57">
        <w:t xml:space="preserve">lacks were new competition for whites. Competing against the same jobs which </w:t>
      </w:r>
      <w:r w:rsidRPr="00B86789">
        <w:rPr>
          <w:noProof/>
        </w:rPr>
        <w:t>w</w:t>
      </w:r>
      <w:r w:rsidRPr="00045D57">
        <w:t>ere not ok</w:t>
      </w:r>
    </w:p>
    <w:p w14:paraId="70A78042" w14:textId="24245B22" w:rsidR="005B7220" w:rsidRDefault="007473A8" w:rsidP="005B7220">
      <w:pPr>
        <w:ind w:left="0" w:firstLine="0"/>
        <w:rPr>
          <w:noProof/>
        </w:rPr>
      </w:pPr>
      <w:r>
        <w:tab/>
      </w:r>
      <w:r w:rsidRPr="00045D57">
        <w:t xml:space="preserve">  The reason why Renaissance was a politically active period for African Americans</w:t>
      </w:r>
      <w:r>
        <w:t xml:space="preserve"> is </w:t>
      </w:r>
      <w:r>
        <w:rPr>
          <w:noProof/>
        </w:rPr>
        <w:t>that</w:t>
      </w:r>
      <w:r w:rsidRPr="00B86789">
        <w:rPr>
          <w:noProof/>
        </w:rPr>
        <w:t xml:space="preserve"> they</w:t>
      </w:r>
      <w:r>
        <w:t xml:space="preserve"> were able to act on their words by transforming their political rhetor</w:t>
      </w:r>
      <w:r>
        <w:t xml:space="preserve">ic and propaganda </w:t>
      </w:r>
      <w:r>
        <w:lastRenderedPageBreak/>
        <w:t>to political actions. In 1918, the official Anti Lynching Bill was presented to by Congress by Congressman Leonidas Dyer and included contributions from the NAACP. This was the first final draft of the Anti-Lynching Bill. The Bill was sup</w:t>
      </w:r>
      <w:r>
        <w:t xml:space="preserve">ported by the hard work of the NAACP, an organization founded by W.E.B. Du Bois and Ida B. Wells, this organization fought to protect their rights and to get involved with the government. This was a bold move because they were constantly threatened by the </w:t>
      </w:r>
      <w:r>
        <w:t xml:space="preserve">Ku Klux Klan and </w:t>
      </w:r>
      <w:r w:rsidRPr="00B86789">
        <w:rPr>
          <w:noProof/>
        </w:rPr>
        <w:t>other white</w:t>
      </w:r>
      <w:r>
        <w:rPr>
          <w:noProof/>
        </w:rPr>
        <w:t xml:space="preserve"> supremacists groups constantly threatened the lives of African Americans. By promoting the bill, African Americans proved that they were not afraid and their voices would not be silenced.</w:t>
      </w:r>
    </w:p>
    <w:p w14:paraId="7800D472" w14:textId="76100E4D" w:rsidR="005B7220" w:rsidRDefault="007473A8" w:rsidP="005B7220">
      <w:pPr>
        <w:spacing w:after="37"/>
        <w:ind w:left="-5"/>
      </w:pPr>
      <w:r>
        <w:tab/>
      </w:r>
      <w:r>
        <w:tab/>
      </w:r>
      <w:r>
        <w:tab/>
        <w:t>Because of the cultural and politica</w:t>
      </w:r>
      <w:r>
        <w:t xml:space="preserve">l uprising of African Americans, the Harlem Renaissance also improved their social lives in American society. African Americans were able to integrate themselves into society by fulfilling professional careers that required dedication, talent, </w:t>
      </w:r>
      <w:r w:rsidRPr="00B86789">
        <w:rPr>
          <w:noProof/>
        </w:rPr>
        <w:t>and</w:t>
      </w:r>
      <w:r>
        <w:t xml:space="preserve"> poise. T</w:t>
      </w:r>
      <w:r>
        <w:t xml:space="preserve">he article "Harlem During her Renaissance” written by Rollin Lynde Hartt highlights the success of African Americans in Harlem and their prominent rise to a higher status for the entire race. The article addresses the social upheavals of African Americans </w:t>
      </w:r>
      <w:r>
        <w:t xml:space="preserve">and recognizes that the Renaissance changed the American perception of African Americans. The article portrays African Americans in Harlem as sophisticated and brilliant members of society such as writers, businessmen, fashion designers, politicians, </w:t>
      </w:r>
      <w:r w:rsidRPr="00B86789">
        <w:rPr>
          <w:noProof/>
        </w:rPr>
        <w:t>and</w:t>
      </w:r>
      <w:r>
        <w:t xml:space="preserve"> t</w:t>
      </w:r>
      <w:r>
        <w:t>eachers.</w:t>
      </w:r>
    </w:p>
    <w:p w14:paraId="52E3126C" w14:textId="0758CC38" w:rsidR="005B7220" w:rsidRDefault="007473A8" w:rsidP="005B7220">
      <w:pPr>
        <w:spacing w:after="67"/>
        <w:ind w:left="-15" w:firstLine="720"/>
      </w:pPr>
      <w:r>
        <w:t>The Renaissance was also a social uprising because some African Americans strived to form their society, independent from Caucasian influence. Marcus Garvey was a Jamaican political leader who attracted many followers through his ideology of black</w:t>
      </w:r>
      <w:r>
        <w:t xml:space="preserve"> nationalism. Garvey encouraged African Americans to reject inclusion into white society and to develop a pride in their race and culture. Garvey wrote a series of his philosophical ideas and opinions. One of them, titled </w:t>
      </w:r>
      <w:r>
        <w:rPr>
          <w:i/>
        </w:rPr>
        <w:t>The True Solution to the Negro Pro</w:t>
      </w:r>
      <w:r>
        <w:rPr>
          <w:i/>
        </w:rPr>
        <w:t>blem</w:t>
      </w:r>
      <w:r w:rsidR="005D0596">
        <w:rPr>
          <w:i/>
        </w:rPr>
        <w:t>,</w:t>
      </w:r>
      <w:r>
        <w:t xml:space="preserve"> explains Garvey’s proposal of </w:t>
      </w:r>
    </w:p>
    <w:p w14:paraId="6C46A08F" w14:textId="6717B397" w:rsidR="005B7220" w:rsidRDefault="007473A8" w:rsidP="005B7220">
      <w:pPr>
        <w:spacing w:after="0" w:line="493" w:lineRule="auto"/>
        <w:ind w:left="0" w:firstLine="0"/>
        <w:jc w:val="both"/>
      </w:pPr>
      <w:r>
        <w:lastRenderedPageBreak/>
        <w:t xml:space="preserve">African </w:t>
      </w:r>
      <w:r w:rsidRPr="00B86789">
        <w:rPr>
          <w:noProof/>
        </w:rPr>
        <w:t>Americans</w:t>
      </w:r>
      <w:r>
        <w:t xml:space="preserve"> forming their society. Garvey states that, </w:t>
      </w:r>
      <w:r w:rsidR="00AE46F0">
        <w:t>“we</w:t>
      </w:r>
      <w:r>
        <w:t xml:space="preserve"> are determined to solve our own problem, by redeeming our Motherland Africa from the hands of alien exploiters and found there a government, a nation of o</w:t>
      </w:r>
      <w:r>
        <w:t>ur own, strong enough to lend protection to the members of our race scattered all over the world, and to compel the respect of the nations and races of the earth." Garvey wanted all people of African descent to form their society in a place where they coul</w:t>
      </w:r>
      <w:r>
        <w:t>d prosper and be considered as a society that demands equal respect as others. Garvey was a man who thought that African Americans would never be treated equally by whites and whose lifestyle was too different. Therefore, he thought it best if African Amer</w:t>
      </w:r>
      <w:r>
        <w:t xml:space="preserve">icans could form their very own society and gain respect as a culture from the rest of the world.  </w:t>
      </w:r>
    </w:p>
    <w:p w14:paraId="6C8A7A4B" w14:textId="77777777" w:rsidR="005B7220" w:rsidRDefault="007473A8" w:rsidP="00AE46F0">
      <w:pPr>
        <w:ind w:left="-5" w:right="86" w:firstLine="710"/>
      </w:pPr>
      <w:r>
        <w:t>Garvey proposed for all people of African descent to form their nation because he believed that African Americans would never prosper in a white society and</w:t>
      </w:r>
      <w:r>
        <w:t xml:space="preserve"> to express cultural pride, they needed to form their government. A nation that was </w:t>
      </w:r>
      <w:r w:rsidRPr="00B86789">
        <w:rPr>
          <w:noProof/>
        </w:rPr>
        <w:t>fully</w:t>
      </w:r>
      <w:r>
        <w:t xml:space="preserve"> African American and was racially pure would be the only way for African Americans to attain full social equality. This belief of Garvey’s attracted many followers an</w:t>
      </w:r>
      <w:r>
        <w:t xml:space="preserve">d gained a lot of criticism. Some politicians, such as Booker T. Washington argued that it would not make sense for African Americans to move back to Africa when the United States is the only home they have ever known and to would not gain them respect as </w:t>
      </w:r>
      <w:r>
        <w:t>a culture but just create more distance. Garvey's idea was the most known ideology to express a bold new social movement for African Americans.</w:t>
      </w:r>
    </w:p>
    <w:p w14:paraId="17828244" w14:textId="749F2CB3" w:rsidR="005B7220" w:rsidRDefault="007473A8" w:rsidP="005B7220">
      <w:pPr>
        <w:spacing w:after="2"/>
        <w:ind w:left="-15" w:firstLine="720"/>
      </w:pPr>
      <w:r>
        <w:t xml:space="preserve">This new social uprising of African Americans in Harlem inspired the social uprising of people of other African </w:t>
      </w:r>
      <w:r>
        <w:t>Americans/people of African descent all over the world. In 1921, an article in the New York Times called “</w:t>
      </w:r>
      <w:r>
        <w:rPr>
          <w:color w:val="333333"/>
        </w:rPr>
        <w:t>Harlem Sharpens Uganda Boys' Wits” discussed the</w:t>
      </w:r>
      <w:r>
        <w:rPr>
          <w:rFonts w:ascii="Calibri" w:eastAsia="Calibri" w:hAnsi="Calibri" w:cs="Calibri"/>
        </w:rPr>
        <w:tab/>
      </w:r>
      <w:r>
        <w:rPr>
          <w:color w:val="333333"/>
        </w:rPr>
        <w:t>migration of two Ugandan men to New York City. At first, the boys accepted little pay, slept in terri</w:t>
      </w:r>
      <w:r>
        <w:rPr>
          <w:color w:val="333333"/>
        </w:rPr>
        <w:t xml:space="preserve">ble living conditions and did not ask for much. Their exposure to the Harlem community </w:t>
      </w:r>
      <w:r>
        <w:rPr>
          <w:color w:val="333333"/>
        </w:rPr>
        <w:lastRenderedPageBreak/>
        <w:t>caused them to believe that they could have more rights and a better lifestyle. After the exposure, the Ugandan men demanded a hotel room, clean clothes, higher pay, and</w:t>
      </w:r>
      <w:r>
        <w:rPr>
          <w:color w:val="333333"/>
        </w:rPr>
        <w:t xml:space="preserve"> a car. After the men met people from Harlem, they saw the kind of life that they could lead and learned that it was their right to fight for their social rights. Those men deserved to have high expectations and</w:t>
      </w:r>
    </w:p>
    <w:p w14:paraId="04CC174A" w14:textId="77777777" w:rsidR="005B7220" w:rsidRDefault="007473A8" w:rsidP="005B7220">
      <w:pPr>
        <w:spacing w:after="2"/>
        <w:ind w:left="-5"/>
      </w:pPr>
      <w:r>
        <w:rPr>
          <w:color w:val="333333"/>
        </w:rPr>
        <w:t>Harlem was able to make them realize that. T</w:t>
      </w:r>
      <w:r>
        <w:rPr>
          <w:color w:val="333333"/>
        </w:rPr>
        <w:t xml:space="preserve">his source is an explicit example of how the Harlem Renaissance did have social influence and was able to inspire more people of color to stand for their rights. </w:t>
      </w:r>
      <w:r>
        <w:rPr>
          <w:b/>
        </w:rPr>
        <w:t xml:space="preserve"> </w:t>
      </w:r>
    </w:p>
    <w:p w14:paraId="24A62848" w14:textId="660377A1" w:rsidR="005B7220" w:rsidRDefault="007473A8" w:rsidP="005B7220">
      <w:pPr>
        <w:spacing w:after="99"/>
        <w:ind w:left="-15" w:firstLine="720"/>
      </w:pPr>
      <w:r>
        <w:t>It is true that the Harlem Renaissance was not able to make drastic changes in the cultural,</w:t>
      </w:r>
      <w:r>
        <w:t xml:space="preserve"> political and social lives of African Americans. However, this was a period where anything seemed possible for the African American race. And, it was the first time in American history where African Americans were able to be seen as something other than s</w:t>
      </w:r>
      <w:r>
        <w:t>laves; as fashion designers, politicians, activists, poets, singers, dancers, actors, screenwriters, photographers, bankers, lawyers</w:t>
      </w:r>
      <w:r>
        <w:rPr>
          <w:i/>
        </w:rPr>
        <w:t xml:space="preserve"> </w:t>
      </w:r>
      <w:r>
        <w:rPr>
          <w:rFonts w:ascii="Calibri" w:eastAsia="Calibri" w:hAnsi="Calibri" w:cs="Calibri"/>
          <w:sz w:val="25"/>
        </w:rPr>
        <w:t>​</w:t>
      </w:r>
      <w:r>
        <w:t xml:space="preserve">The Harlem Renaissance was a rare time in history where African </w:t>
      </w:r>
    </w:p>
    <w:p w14:paraId="1564270E" w14:textId="77777777" w:rsidR="005B7220" w:rsidRDefault="007473A8" w:rsidP="005B7220">
      <w:pPr>
        <w:spacing w:after="238"/>
        <w:ind w:left="-5"/>
      </w:pPr>
      <w:r>
        <w:t>Americans were able to take the world by storm by showing</w:t>
      </w:r>
      <w:r>
        <w:t xml:space="preserve"> off their talent and pride as a race. While the Renaissance did not gain immediate social acceptance from the United States or political action from the government, it was the inspiration for many African American events to come. It was the first time in </w:t>
      </w:r>
      <w:r>
        <w:t>American history where African American community leaders collaborated to attack the prejudice pillars of American Society. If not for the Renaissance, future African American uprisings such as the Civil Rights Movement and the Black might have never happe</w:t>
      </w:r>
      <w:r>
        <w:t xml:space="preserve">ned if not for the cultural, political and social activity that occurred during the Harlem Renaissance. </w:t>
      </w:r>
    </w:p>
    <w:p w14:paraId="21C8F2BB" w14:textId="120850A5" w:rsidR="005B7220" w:rsidRDefault="005B7220" w:rsidP="005B7220">
      <w:pPr>
        <w:ind w:left="0" w:firstLine="0"/>
      </w:pPr>
    </w:p>
    <w:p w14:paraId="640A8F66" w14:textId="042C2482" w:rsidR="005D0596" w:rsidRDefault="005D0596" w:rsidP="005B7220">
      <w:pPr>
        <w:ind w:left="0" w:firstLine="0"/>
      </w:pPr>
    </w:p>
    <w:p w14:paraId="2C814AA5" w14:textId="4A5A76D7" w:rsidR="005D0596" w:rsidRDefault="007473A8" w:rsidP="005D0596">
      <w:pPr>
        <w:ind w:left="0" w:firstLine="0"/>
        <w:jc w:val="center"/>
      </w:pPr>
      <w:r>
        <w:lastRenderedPageBreak/>
        <w:t>References</w:t>
      </w:r>
    </w:p>
    <w:p w14:paraId="0B8DE096" w14:textId="3E29DEFC" w:rsidR="005D0596" w:rsidRDefault="007473A8" w:rsidP="007463C7">
      <w:pPr>
        <w:tabs>
          <w:tab w:val="left" w:pos="630"/>
        </w:tabs>
        <w:spacing w:line="480" w:lineRule="auto"/>
        <w:ind w:left="720" w:hanging="720"/>
        <w:jc w:val="both"/>
        <w:rPr>
          <w:color w:val="222222"/>
          <w:szCs w:val="24"/>
          <w:shd w:val="clear" w:color="auto" w:fill="FFFFFF"/>
        </w:rPr>
      </w:pPr>
      <w:r w:rsidRPr="005D0596">
        <w:rPr>
          <w:color w:val="222222"/>
          <w:szCs w:val="24"/>
          <w:shd w:val="clear" w:color="auto" w:fill="FFFFFF"/>
        </w:rPr>
        <w:t xml:space="preserve">CURTIS, J. (2018). “Will the Jungle Take Over?” National Review and the Defense of Western Civilization in the Era of Civil Rights and </w:t>
      </w:r>
      <w:r w:rsidRPr="005D0596">
        <w:rPr>
          <w:color w:val="222222"/>
          <w:szCs w:val="24"/>
          <w:shd w:val="clear" w:color="auto" w:fill="FFFFFF"/>
        </w:rPr>
        <w:t>African Decolonization. </w:t>
      </w:r>
      <w:r w:rsidRPr="005D0596">
        <w:rPr>
          <w:i/>
          <w:iCs/>
          <w:color w:val="222222"/>
          <w:szCs w:val="24"/>
          <w:shd w:val="clear" w:color="auto" w:fill="FFFFFF"/>
        </w:rPr>
        <w:t>Journal of American Studies</w:t>
      </w:r>
      <w:r w:rsidRPr="005D0596">
        <w:rPr>
          <w:color w:val="222222"/>
          <w:szCs w:val="24"/>
          <w:shd w:val="clear" w:color="auto" w:fill="FFFFFF"/>
        </w:rPr>
        <w:t>, 1-27.</w:t>
      </w:r>
    </w:p>
    <w:p w14:paraId="675C4867" w14:textId="7B8733D3" w:rsidR="00926DB7" w:rsidRDefault="007473A8" w:rsidP="007463C7">
      <w:pPr>
        <w:tabs>
          <w:tab w:val="left" w:pos="630"/>
        </w:tabs>
        <w:spacing w:line="480" w:lineRule="auto"/>
        <w:ind w:left="720" w:hanging="720"/>
        <w:jc w:val="both"/>
        <w:rPr>
          <w:color w:val="222222"/>
          <w:szCs w:val="24"/>
          <w:shd w:val="clear" w:color="auto" w:fill="FFFFFF"/>
        </w:rPr>
      </w:pPr>
      <w:r w:rsidRPr="00926DB7">
        <w:rPr>
          <w:color w:val="222222"/>
          <w:szCs w:val="24"/>
          <w:shd w:val="clear" w:color="auto" w:fill="FFFFFF"/>
        </w:rPr>
        <w:t>Hutchinson, G., &amp; Hutchinson, G. B. (1995). </w:t>
      </w:r>
      <w:r w:rsidRPr="00926DB7">
        <w:rPr>
          <w:i/>
          <w:iCs/>
          <w:color w:val="222222"/>
          <w:szCs w:val="24"/>
          <w:shd w:val="clear" w:color="auto" w:fill="FFFFFF"/>
        </w:rPr>
        <w:t>The Harlem Renaissance in black and white</w:t>
      </w:r>
      <w:r w:rsidRPr="00926DB7">
        <w:rPr>
          <w:color w:val="222222"/>
          <w:szCs w:val="24"/>
          <w:shd w:val="clear" w:color="auto" w:fill="FFFFFF"/>
        </w:rPr>
        <w:t>. Harvard University Press.</w:t>
      </w:r>
    </w:p>
    <w:p w14:paraId="0CDC2974" w14:textId="1DC1E303" w:rsidR="00926DB7" w:rsidRDefault="007473A8" w:rsidP="007463C7">
      <w:pPr>
        <w:tabs>
          <w:tab w:val="left" w:pos="630"/>
        </w:tabs>
        <w:spacing w:line="480" w:lineRule="auto"/>
        <w:ind w:left="720" w:hanging="720"/>
        <w:jc w:val="both"/>
        <w:rPr>
          <w:color w:val="222222"/>
          <w:szCs w:val="24"/>
          <w:shd w:val="clear" w:color="auto" w:fill="FFFFFF"/>
        </w:rPr>
      </w:pPr>
      <w:r w:rsidRPr="00926DB7">
        <w:rPr>
          <w:color w:val="222222"/>
          <w:szCs w:val="24"/>
          <w:shd w:val="clear" w:color="auto" w:fill="FFFFFF"/>
        </w:rPr>
        <w:t>Mercer, K. (2013). </w:t>
      </w:r>
      <w:r w:rsidRPr="00926DB7">
        <w:rPr>
          <w:i/>
          <w:iCs/>
          <w:color w:val="222222"/>
          <w:szCs w:val="24"/>
          <w:shd w:val="clear" w:color="auto" w:fill="FFFFFF"/>
        </w:rPr>
        <w:t xml:space="preserve">Welcome to the jungle: New positions in black cultural </w:t>
      </w:r>
      <w:r w:rsidRPr="00926DB7">
        <w:rPr>
          <w:i/>
          <w:iCs/>
          <w:color w:val="222222"/>
          <w:szCs w:val="24"/>
          <w:shd w:val="clear" w:color="auto" w:fill="FFFFFF"/>
        </w:rPr>
        <w:t>studies</w:t>
      </w:r>
      <w:r w:rsidRPr="00926DB7">
        <w:rPr>
          <w:color w:val="222222"/>
          <w:szCs w:val="24"/>
          <w:shd w:val="clear" w:color="auto" w:fill="FFFFFF"/>
        </w:rPr>
        <w:t>. Routledge.</w:t>
      </w:r>
    </w:p>
    <w:p w14:paraId="322EB88A" w14:textId="05F64880" w:rsidR="00926DB7" w:rsidRPr="00AE46F0" w:rsidRDefault="007473A8" w:rsidP="007463C7">
      <w:pPr>
        <w:tabs>
          <w:tab w:val="left" w:pos="630"/>
        </w:tabs>
        <w:spacing w:line="480" w:lineRule="auto"/>
        <w:ind w:left="720" w:hanging="720"/>
        <w:jc w:val="both"/>
        <w:rPr>
          <w:color w:val="222222"/>
          <w:szCs w:val="24"/>
          <w:shd w:val="clear" w:color="auto" w:fill="FFFFFF"/>
        </w:rPr>
      </w:pPr>
      <w:r w:rsidRPr="00926DB7">
        <w:rPr>
          <w:color w:val="222222"/>
          <w:szCs w:val="24"/>
          <w:shd w:val="clear" w:color="auto" w:fill="FFFFFF"/>
        </w:rPr>
        <w:t>Williams, A. (2002). Jazz and the New Negro: Harlem's Intellectuals Wrestle With the Art of the Age. </w:t>
      </w:r>
      <w:r w:rsidRPr="00926DB7">
        <w:rPr>
          <w:i/>
          <w:iCs/>
          <w:color w:val="222222"/>
          <w:szCs w:val="24"/>
          <w:shd w:val="clear" w:color="auto" w:fill="FFFFFF"/>
        </w:rPr>
        <w:t>Australasian Journal of American Studies</w:t>
      </w:r>
      <w:r w:rsidRPr="00926DB7">
        <w:rPr>
          <w:color w:val="222222"/>
          <w:szCs w:val="24"/>
          <w:shd w:val="clear" w:color="auto" w:fill="FFFFFF"/>
        </w:rPr>
        <w:t>, </w:t>
      </w:r>
      <w:r w:rsidRPr="00926DB7">
        <w:rPr>
          <w:i/>
          <w:iCs/>
          <w:color w:val="222222"/>
          <w:szCs w:val="24"/>
          <w:shd w:val="clear" w:color="auto" w:fill="FFFFFF"/>
        </w:rPr>
        <w:t>21</w:t>
      </w:r>
      <w:r w:rsidRPr="00926DB7">
        <w:rPr>
          <w:color w:val="222222"/>
          <w:szCs w:val="24"/>
          <w:shd w:val="clear" w:color="auto" w:fill="FFFFFF"/>
        </w:rPr>
        <w:t>(1), 1-18.</w:t>
      </w:r>
    </w:p>
    <w:p w14:paraId="54481C55" w14:textId="7441A925" w:rsidR="00AE46F0" w:rsidRDefault="007473A8" w:rsidP="007463C7">
      <w:pPr>
        <w:tabs>
          <w:tab w:val="left" w:pos="630"/>
        </w:tabs>
        <w:spacing w:line="480" w:lineRule="auto"/>
        <w:ind w:left="720" w:hanging="720"/>
        <w:jc w:val="both"/>
        <w:rPr>
          <w:color w:val="222222"/>
          <w:szCs w:val="24"/>
          <w:shd w:val="clear" w:color="auto" w:fill="FFFFFF"/>
        </w:rPr>
      </w:pPr>
      <w:r w:rsidRPr="00AE46F0">
        <w:rPr>
          <w:color w:val="222222"/>
          <w:szCs w:val="24"/>
          <w:shd w:val="clear" w:color="auto" w:fill="FFFFFF"/>
        </w:rPr>
        <w:t>Smith, M. A. (2002). </w:t>
      </w:r>
      <w:r w:rsidRPr="00AE46F0">
        <w:rPr>
          <w:i/>
          <w:iCs/>
          <w:color w:val="222222"/>
          <w:szCs w:val="24"/>
          <w:shd w:val="clear" w:color="auto" w:fill="FFFFFF"/>
        </w:rPr>
        <w:t>Black America: A Photographic Journey: Past to Present</w:t>
      </w:r>
      <w:r w:rsidRPr="00AE46F0">
        <w:rPr>
          <w:color w:val="222222"/>
          <w:szCs w:val="24"/>
          <w:shd w:val="clear" w:color="auto" w:fill="FFFFFF"/>
        </w:rPr>
        <w:t>. Thu</w:t>
      </w:r>
      <w:r w:rsidRPr="00AE46F0">
        <w:rPr>
          <w:color w:val="222222"/>
          <w:szCs w:val="24"/>
          <w:shd w:val="clear" w:color="auto" w:fill="FFFFFF"/>
        </w:rPr>
        <w:t>nder Bay Press.</w:t>
      </w:r>
    </w:p>
    <w:p w14:paraId="1602D73F" w14:textId="3AE12400" w:rsidR="00AE46F0" w:rsidRPr="00AE46F0" w:rsidRDefault="007473A8" w:rsidP="007463C7">
      <w:pPr>
        <w:tabs>
          <w:tab w:val="left" w:pos="630"/>
        </w:tabs>
        <w:spacing w:line="480" w:lineRule="auto"/>
        <w:ind w:left="720" w:hanging="720"/>
        <w:jc w:val="both"/>
        <w:rPr>
          <w:szCs w:val="24"/>
        </w:rPr>
      </w:pPr>
      <w:r w:rsidRPr="00AE46F0">
        <w:rPr>
          <w:color w:val="222222"/>
          <w:szCs w:val="24"/>
          <w:shd w:val="clear" w:color="auto" w:fill="FFFFFF"/>
        </w:rPr>
        <w:t>Garvey, M. (1922). The True Solution of the Negro Problem. </w:t>
      </w:r>
      <w:r w:rsidRPr="00AE46F0">
        <w:rPr>
          <w:i/>
          <w:iCs/>
          <w:color w:val="222222"/>
          <w:szCs w:val="24"/>
          <w:shd w:val="clear" w:color="auto" w:fill="FFFFFF"/>
        </w:rPr>
        <w:t>Negro Social and Political Thought</w:t>
      </w:r>
      <w:r w:rsidRPr="00AE46F0">
        <w:rPr>
          <w:color w:val="222222"/>
          <w:szCs w:val="24"/>
          <w:shd w:val="clear" w:color="auto" w:fill="FFFFFF"/>
        </w:rPr>
        <w:t>, 554-555</w:t>
      </w:r>
      <w:r>
        <w:rPr>
          <w:rFonts w:ascii="Arial" w:hAnsi="Arial" w:cs="Arial"/>
          <w:color w:val="222222"/>
          <w:sz w:val="20"/>
          <w:szCs w:val="20"/>
          <w:shd w:val="clear" w:color="auto" w:fill="FFFFFF"/>
        </w:rPr>
        <w:t>.</w:t>
      </w:r>
      <w:bookmarkStart w:id="0" w:name="_GoBack"/>
      <w:bookmarkEnd w:id="0"/>
    </w:p>
    <w:sectPr w:rsidR="00AE46F0" w:rsidRPr="00AE46F0" w:rsidSect="005D05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87CC82" w14:textId="77777777" w:rsidR="007473A8" w:rsidRDefault="007473A8">
      <w:pPr>
        <w:spacing w:after="0" w:line="240" w:lineRule="auto"/>
      </w:pPr>
      <w:r>
        <w:separator/>
      </w:r>
    </w:p>
  </w:endnote>
  <w:endnote w:type="continuationSeparator" w:id="0">
    <w:p w14:paraId="768A551E" w14:textId="77777777" w:rsidR="007473A8" w:rsidRDefault="00747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495D19" w14:textId="77777777" w:rsidR="007473A8" w:rsidRDefault="007473A8">
      <w:pPr>
        <w:spacing w:after="0" w:line="240" w:lineRule="auto"/>
      </w:pPr>
      <w:r>
        <w:separator/>
      </w:r>
    </w:p>
  </w:footnote>
  <w:footnote w:type="continuationSeparator" w:id="0">
    <w:p w14:paraId="4971E7C0" w14:textId="77777777" w:rsidR="007473A8" w:rsidRDefault="007473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8471C" w14:textId="729CF282" w:rsidR="007463C7" w:rsidRDefault="007463C7" w:rsidP="007463C7">
    <w:pPr>
      <w:pStyle w:val="Header"/>
    </w:pPr>
    <w:r>
      <w:t>THE HARLEM RENAISSANCE</w:t>
    </w:r>
    <w:r>
      <w:tab/>
    </w:r>
    <w:sdt>
      <w:sdtPr>
        <w:id w:val="2054262057"/>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t>1</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EE3AC" w14:textId="2C1DCDD1" w:rsidR="007463C7" w:rsidRDefault="007463C7" w:rsidP="007463C7">
    <w:pPr>
      <w:pStyle w:val="Header"/>
    </w:pPr>
    <w:r>
      <w:t>Running head</w:t>
    </w:r>
    <w:r>
      <w:t>:</w:t>
    </w:r>
    <w:r w:rsidRPr="005D0596">
      <w:t xml:space="preserve"> </w:t>
    </w:r>
    <w:r>
      <w:t>THE HARLEM RENAISSANCE</w:t>
    </w:r>
    <w:r>
      <w:tab/>
    </w:r>
    <w:sdt>
      <w:sdtPr>
        <w:id w:val="-12709237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81BF2FB" w14:textId="7AC0BE64" w:rsidR="005D0596" w:rsidRPr="007463C7" w:rsidRDefault="005D0596" w:rsidP="007463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LAwtTA1Nja3NLQ0MjVT0lEKTi0uzszPAykwrAUAITidDiwAAAA="/>
  </w:docVars>
  <w:rsids>
    <w:rsidRoot w:val="005B7220"/>
    <w:rsid w:val="00045D57"/>
    <w:rsid w:val="00540F3E"/>
    <w:rsid w:val="005B7220"/>
    <w:rsid w:val="005D0596"/>
    <w:rsid w:val="007463C7"/>
    <w:rsid w:val="007473A8"/>
    <w:rsid w:val="0087290E"/>
    <w:rsid w:val="00926DB7"/>
    <w:rsid w:val="00AE46F0"/>
    <w:rsid w:val="00B86789"/>
    <w:rsid w:val="00DB6027"/>
    <w:rsid w:val="00E5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9F661"/>
  <w15:chartTrackingRefBased/>
  <w15:docId w15:val="{0664C6EE-C884-42DA-BCD6-088A5916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220"/>
    <w:pPr>
      <w:spacing w:after="5" w:line="487"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596"/>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5D0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596"/>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2211</Words>
  <Characters>12605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Osogo</dc:creator>
  <cp:lastModifiedBy>Teresa</cp:lastModifiedBy>
  <cp:revision>2</cp:revision>
  <dcterms:created xsi:type="dcterms:W3CDTF">2018-12-10T01:37:00Z</dcterms:created>
  <dcterms:modified xsi:type="dcterms:W3CDTF">2018-12-10T01:37:00Z</dcterms:modified>
</cp:coreProperties>
</file>